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DF9B" w14:textId="77777777" w:rsidR="00503D5D" w:rsidRPr="00271A49" w:rsidRDefault="00503D5D" w:rsidP="00801289">
      <w:pPr>
        <w:pStyle w:val="Cmsor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</w:pPr>
      <w:bookmarkStart w:id="0" w:name="_GoBack"/>
      <w:r w:rsidRPr="00271A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A vasúti tevékenységre vonatkozó alapvető szabályok</w:t>
      </w:r>
    </w:p>
    <w:bookmarkEnd w:id="0"/>
    <w:p w14:paraId="7C772096" w14:textId="77777777" w:rsidR="008108C5" w:rsidRPr="008108C5" w:rsidRDefault="008108C5" w:rsidP="0019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Törvények</w:t>
      </w:r>
    </w:p>
    <w:p w14:paraId="012A0E43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XLI. törvény a személyszállítási szolgáltatásokról</w:t>
      </w:r>
    </w:p>
    <w:p w14:paraId="4571C5E1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</w:t>
      </w:r>
      <w:r w:rsidR="00503D5D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XIII. törvény a vasúti közlekedésről</w:t>
      </w:r>
    </w:p>
    <w:p w14:paraId="38C122A7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CLXXXIV. törvény a légi-, a vasúti és a vízi közlekedési balesetek és egyéb közlekedési események szakmai vizsgálatáról</w:t>
      </w:r>
    </w:p>
    <w:p w14:paraId="645B44C5" w14:textId="77777777" w:rsidR="008108C5" w:rsidRPr="008108C5" w:rsidRDefault="008108C5" w:rsidP="003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Rendeletek</w:t>
      </w:r>
    </w:p>
    <w:p w14:paraId="5083764F" w14:textId="722A8432" w:rsidR="004F0A5B" w:rsidRPr="004F0A5B" w:rsidRDefault="00D96987" w:rsidP="00D80B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283</w:t>
      </w:r>
      <w:r w:rsidR="00464670">
        <w:rPr>
          <w:rFonts w:ascii="Times New Roman" w:eastAsia="Times New Roman" w:hAnsi="Times New Roman" w:cs="Times New Roman"/>
          <w:sz w:val="24"/>
          <w:szCs w:val="24"/>
          <w:lang w:eastAsia="hu-HU"/>
        </w:rPr>
        <w:t>/2023</w:t>
      </w:r>
      <w:r w:rsidR="004F0A5B"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. (VI. 30.) Korm. rendelet</w:t>
      </w:r>
      <w:r w:rsid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0A5B"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Nemzetközi Vasúti Fuvarozási Egyezmény (COTIF) módosításáról Vilniusban elfogadott, 1999. június 3-án kelt Jegyzőkönyv C Függeléke Mellékletének kihirdetéséről, valamint a belföldi alkalmazásának egyes kérdéseiről </w:t>
      </w:r>
    </w:p>
    <w:p w14:paraId="4904ACC0" w14:textId="28B8B1A3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413/2020.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kölcsönös átjárhatóságáról</w:t>
      </w:r>
    </w:p>
    <w:p w14:paraId="53641D16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414/2020.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közlekedés biztonságával összefüggő hatósági eljárásokról, valamint a vasúti közlekedési hatóság felügyeleti tevékenysége részletes szabályairól</w:t>
      </w:r>
    </w:p>
    <w:p w14:paraId="42BCBEF1" w14:textId="5DCCE54A" w:rsidR="001163E7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412/2020.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forgalomba hozatala, üzembehelyezése engedélyezéséről, időszakos és rendkívüli vizsgálatáról, hatósági járműnyilvántartásáról</w:t>
      </w:r>
    </w:p>
    <w:p w14:paraId="18854205" w14:textId="4AEA7BB0" w:rsidR="004F0A5B" w:rsidRPr="004F0A5B" w:rsidRDefault="004F0A5B" w:rsidP="00E50E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390/2020. (VIII. 12.)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a kockázatértékelést végző szervezetek kijelöléséről, valamint a kockázatértékelést végző szervezetek tevékenységének részletes szabályairól</w:t>
      </w:r>
    </w:p>
    <w:p w14:paraId="1C6A2D2F" w14:textId="77777777" w:rsidR="009A33E2" w:rsidRPr="009A33E2" w:rsidRDefault="00EE25E0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382/2016. (XII. 2.)</w:t>
      </w:r>
      <w:r w:rsidR="00D95E8A"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közlekedési igazgatási feladatokkal összefüggő hatósági feladatokat ellátó szervek kijelöléséről</w:t>
      </w:r>
    </w:p>
    <w:p w14:paraId="305421F7" w14:textId="77777777" w:rsidR="00F04DB5" w:rsidRP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195/2016. (VII.13.) Korm. rendelet a térségi, az elővárosi, a városi és a helyi működési engedély alapján, valamint a kisvasút és a múzeumvasút által végzett vasúti személyszállítás részletes feltételeiről</w:t>
      </w:r>
    </w:p>
    <w:p w14:paraId="26A7DBEC" w14:textId="7EEB0258" w:rsid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194/2016. (VII.13.) Korm. rendelet az országos vasúti mellékvonalak felsorolásáról</w:t>
      </w:r>
    </w:p>
    <w:p w14:paraId="18C5DF89" w14:textId="2BEEF7FD" w:rsidR="00460145" w:rsidRPr="00460145" w:rsidRDefault="00460145" w:rsidP="00204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277/2014. (XI. 14.)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közlekedési hatóság által kiszabható bírság mértékéről és megfizetésének részletes szabályairól</w:t>
      </w:r>
    </w:p>
    <w:p w14:paraId="49DE658A" w14:textId="6A97344E" w:rsid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01E19">
        <w:rPr>
          <w:rFonts w:ascii="Times New Roman" w:hAnsi="Times New Roman" w:cs="Times New Roman"/>
          <w:sz w:val="24"/>
        </w:rPr>
        <w:t xml:space="preserve">62/2013. (III. 4.) Korm. rendelet a vasúti és autóbuszos személyszállítást igénybe vevő utasok jogainak védelméről </w:t>
      </w:r>
    </w:p>
    <w:p w14:paraId="45BE74C5" w14:textId="185AE4CF" w:rsidR="00D83B3E" w:rsidRPr="00D83B3E" w:rsidRDefault="00D83B3E" w:rsidP="00D83B3E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289/2012. (X.11.) Korm. rendelet a vasúti építmények építésügyi hatósági engedélyezési eljárásainak részletes szabályairól</w:t>
      </w:r>
    </w:p>
    <w:p w14:paraId="73EA3419" w14:textId="72088C5F" w:rsidR="00060E62" w:rsidRPr="00D83B3E" w:rsidRDefault="00271A4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Hiperhivatkozs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hu-HU"/>
        </w:rPr>
      </w:pPr>
      <w:hyperlink r:id="rId6" w:anchor="xcelparam" w:tgtFrame="_blank" w:history="1">
        <w:r w:rsidR="00060E62" w:rsidRPr="00301E19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121/2012. (VI. 26.) Korm. rendelet a szociálpolitikai menetdíj-támogatás megállapításának és igénybevételének szabályairól</w:t>
        </w:r>
      </w:hyperlink>
    </w:p>
    <w:p w14:paraId="4CFE1B09" w14:textId="4C8A9E30" w:rsidR="00D83B3E" w:rsidRPr="00D83B3E" w:rsidRDefault="00D83B3E" w:rsidP="002458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>244/2011. (XI. 22.)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pályahálózat működtetésének az állam által meg nem térített költségei finanszírozására felvett hitelre és annak ügyleti </w:t>
      </w:r>
      <w:proofErr w:type="spellStart"/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>kamataira</w:t>
      </w:r>
      <w:proofErr w:type="spellEnd"/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állami kezességvállalás szabályairól</w:t>
      </w:r>
    </w:p>
    <w:p w14:paraId="7ADDA288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14/2010. (II.5.) Korm. rendelet a közlekedési területen végzett szakértői tevékenység folytatásának részletes feltételeiről, valamint a bejelentésre és a nyilvántartás vezetésére vonatkozó részletes eljárási szabályokról</w:t>
      </w:r>
    </w:p>
    <w:p w14:paraId="23B13A90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6/2010. (I.21.) Korm. rendelet vasúti társaságok nem vasúti balesetből eredő károk fedezésére szolgáló kötelező kárfedezeti képességének biztosításáról </w:t>
      </w:r>
    </w:p>
    <w:p w14:paraId="6120633A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271/2009. (XII.1.) Korm. rendelet az országos működési engedély alapján végzett vasúti személyszállítás részletes feltételeiről </w:t>
      </w:r>
    </w:p>
    <w:p w14:paraId="328B9BC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268/2009. (XII.1.) Korm. rendelet a Vasúti Pályakapacitás-elosztó Szervezet és a nem független vasúti pályahálózat-működtető közötti jogviszonyról </w:t>
      </w:r>
    </w:p>
    <w:p w14:paraId="30E34CB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203/2009. (IX.18.) Korm. rendelet a vasúti közlekedés biztonságával összefüggő munkaköröket betöltő munkavállalókkal szemben támasztott egészségügyi követelményekről és az egészségügyi vizsgálat rendjéről </w:t>
      </w:r>
    </w:p>
    <w:p w14:paraId="1B024619" w14:textId="1CD9C294" w:rsid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271/2007. (X.19.) Korm. rendelet a vasúti társaságok kötelező baleseti kárfedezeti képességének biztosításáról</w:t>
      </w:r>
    </w:p>
    <w:p w14:paraId="690A5E9C" w14:textId="1C5F9762" w:rsidR="00460145" w:rsidRPr="00460145" w:rsidRDefault="00460145" w:rsidP="0046014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85/2007. (IV. 25.) Korm. rendelet a közforgalmú személyszá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llítási utazási kedvezményekről</w:t>
      </w:r>
    </w:p>
    <w:p w14:paraId="5E6EBE9A" w14:textId="3C148686" w:rsidR="00D7423C" w:rsidRPr="00D7423C" w:rsidRDefault="00D7423C" w:rsidP="00D742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44/2020.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karbantartási rendszeréről és a karbantartásáért felelős szervezetekről</w:t>
      </w:r>
    </w:p>
    <w:p w14:paraId="6E166D14" w14:textId="7CCCF8B9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43/2020.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Ügynökségének engedélyezési eljárásába bevont vasúti közlekedési hatóság nemzeti óradíjának megállapításáról</w:t>
      </w:r>
    </w:p>
    <w:p w14:paraId="54EB9DED" w14:textId="4B6E4AE5" w:rsidR="001163E7" w:rsidRPr="001163E7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t>11/2019. (V. 29.)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pályahálózat-működtető függetlenségi feltételeiről  </w:t>
      </w:r>
    </w:p>
    <w:p w14:paraId="7DE05B38" w14:textId="68FEC26E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58/2015. (IX. 30.) NFM rendelet a vasúti hálózat-hozzáférési díjrendszer kereteiről, valamint a hálózat-hozzáférési díjak képzésének és alkalmazásának alapvető szabályairól</w:t>
      </w:r>
    </w:p>
    <w:p w14:paraId="23188070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55/2015. (IX.30.) NFM rendelet a vasúti pályahálózathoz történő nyílt hozzáférés részletes szabályairól</w:t>
      </w:r>
    </w:p>
    <w:p w14:paraId="0BEC4850" w14:textId="77777777" w:rsidR="00F120C7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46/2015. (VIII. 26.) NFM rendelet a transzeurópai vasúti rendszerre vonatkozó kölcsönös átjárhatósági műszaki előírásokról</w:t>
      </w:r>
    </w:p>
    <w:p w14:paraId="7E03FD5C" w14:textId="65C70D3F" w:rsidR="00301E19" w:rsidRPr="00F120C7" w:rsidRDefault="00F120C7" w:rsidP="007672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0C7">
        <w:rPr>
          <w:rFonts w:ascii="Times New Roman" w:eastAsia="Times New Roman" w:hAnsi="Times New Roman" w:cs="Times New Roman"/>
          <w:sz w:val="24"/>
          <w:szCs w:val="24"/>
          <w:lang w:eastAsia="hu-HU"/>
        </w:rPr>
        <w:t>62/2013. (X. 17.) NFM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20C7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Veszélyes Áruk Nemzetközi Vasúti Fuvarozásáról szóló Szabályzat (RID) belföldi alkalmazásáról</w:t>
      </w:r>
      <w:r w:rsidR="00301E19" w:rsidRPr="00F120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1BA6DB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24/2012 (V. 8) NFM rendelet a súlyos vasúti balesetek, a vasúti balesetek és a váratlan vasúti események szakmai vizsgálatának, valamint az üzembentartói vizsgálat részletes szabályairól</w:t>
      </w:r>
    </w:p>
    <w:p w14:paraId="11DD2A41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19/2011. (V.10.) NFM rendelet 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</w:t>
      </w:r>
    </w:p>
    <w:p w14:paraId="77322085" w14:textId="77777777" w:rsidR="00742A1F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22/2010 (XII. 20.) NFM rendelet a vasúti járművezetői engedélyről és a vasúti járművezetői tanúsítványról</w:t>
      </w:r>
    </w:p>
    <w:p w14:paraId="59167651" w14:textId="77777777" w:rsidR="00742A1F" w:rsidRPr="00301E19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15/2010. (III. 5.) KHEM rendelet a személyszállítási közszolgáltatási menetrendek egységes egyeztetési eljárásáról szóló </w:t>
      </w:r>
    </w:p>
    <w:p w14:paraId="4DC5DFC3" w14:textId="77777777" w:rsidR="00742A1F" w:rsidRPr="00301E19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57/2009. (X.20.) KHEM rendelet az egyes vasúti utazási kedvezményekről </w:t>
      </w:r>
    </w:p>
    <w:p w14:paraId="3B26099E" w14:textId="77777777" w:rsidR="00742A1F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10/2008. (VI. 30.) KHEM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igazgatási szerv részére fizetendő felügyeleti díj megfizeté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sének módjáról és feltételeiről</w:t>
      </w:r>
    </w:p>
    <w:p w14:paraId="7E0A78D5" w14:textId="5E7B87BF" w:rsidR="00301E19" w:rsidRPr="00742A1F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9/2008. (VI. 30.) KHEM rendelet a vasúti igazgatási szerv által végzett vasúti hatósági eljárások igazgatási szolgáltatási díjairól</w:t>
      </w:r>
      <w:r w:rsidR="00301E19" w:rsidRPr="00742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CA8993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50/2007. (IV. 26.) GKM-PM együttes rendelet a vasúti közlekedési tevékenységek vasúti társaságon belüli számviteli elkülönítéséről </w:t>
      </w:r>
    </w:p>
    <w:p w14:paraId="5F0CB287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72/2006. (IX. 29.) GKM rendelet a közlekedési hatóság által végzett vasúti hatósági eljárások igazgatási szolgáltatási díjairól </w:t>
      </w:r>
    </w:p>
    <w:p w14:paraId="0529D511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45/2006. (VII. 11.) GKM rendelet a vasúti társaságok működésének engedélyezéséről </w:t>
      </w:r>
    </w:p>
    <w:p w14:paraId="0B90B5F5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OVSZ I (103/2003 (XII. 27.) GKM rendelet) a hagyományos vasúti rendszerek kölcsönös átjárhatóságáról</w:t>
      </w:r>
    </w:p>
    <w:p w14:paraId="49A14208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26/2003. (IV. 28.) GKM rendelet a kötélvontatású személyszállító vasutakról és az Országos Vasúti Szabályzat III. kötetének kiadásáról </w:t>
      </w:r>
    </w:p>
    <w:p w14:paraId="4A6F186E" w14:textId="77777777" w:rsidR="008108C5" w:rsidRPr="002312DC" w:rsidRDefault="002312DC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18/1998. (VII. 3.) KHVM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08C5"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Vasúti Szabályzat II. kötetének kiadásáról  </w:t>
      </w:r>
    </w:p>
    <w:p w14:paraId="2309008A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16/1994. (IV. 26.) KHVM rendelet a vasutas biztosítottak köréről és a vasút egészségügyi intézetekbe történő beutalás szakmai rendjéről </w:t>
      </w:r>
    </w:p>
    <w:p w14:paraId="7552699F" w14:textId="55915F93" w:rsidR="008108C5" w:rsidRPr="008108C5" w:rsidRDefault="008108C5" w:rsidP="00AF0B7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EU </w:t>
      </w:r>
      <w:r w:rsidR="00191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normák</w:t>
      </w:r>
    </w:p>
    <w:p w14:paraId="3C4BBFD3" w14:textId="77777777" w:rsidR="008108C5" w:rsidRP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1370/2007/EK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(2007. október 23.) a vasúti és közúti személyszállítási közszolgáltatásról, valamint az 1191/69/EGK és az 1107/70/EGK tanácsi rendelet hatályon kívül helyezéséről</w:t>
      </w:r>
    </w:p>
    <w:p w14:paraId="410AD067" w14:textId="6F611E53" w:rsid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</w:t>
      </w:r>
      <w:r w:rsidR="007C51E7">
        <w:rPr>
          <w:rFonts w:ascii="Times New Roman" w:eastAsia="Times New Roman" w:hAnsi="Times New Roman" w:cs="Times New Roman"/>
          <w:sz w:val="24"/>
          <w:szCs w:val="24"/>
          <w:lang w:eastAsia="hu-HU"/>
        </w:rPr>
        <w:t>2021/782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7C51E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29.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) a vasúti személyszállítást igénybe vevő utasok jogairól és kötelezettségeiről</w:t>
      </w:r>
      <w:r w:rsidR="004A1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F7444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A14D7">
        <w:rPr>
          <w:rFonts w:ascii="Times New Roman" w:eastAsia="Times New Roman" w:hAnsi="Times New Roman" w:cs="Times New Roman"/>
          <w:sz w:val="24"/>
          <w:szCs w:val="24"/>
          <w:lang w:eastAsia="hu-HU"/>
        </w:rPr>
        <w:t>GT-vonatkozású szöveg)</w:t>
      </w:r>
    </w:p>
    <w:p w14:paraId="63B3B0FC" w14:textId="32EEE35D" w:rsid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Tanács 2007/59/EK irányelve (2007. október 23.) a közösségi vasúti rendszereken mozdonyokat és vonatokat működtető mozdonyvezetők minősítéséről</w:t>
      </w:r>
    </w:p>
    <w:p w14:paraId="1195396F" w14:textId="34CF96B1" w:rsidR="00197448" w:rsidRPr="008108C5" w:rsidRDefault="00197448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4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913/2010/EU Rendelete (2010. szeptember 22.) a versenyképes árufuvarozást szolgáló európai vasúti hálózatról (EGT-vonatkozású szöveg)</w:t>
      </w:r>
    </w:p>
    <w:p w14:paraId="4244AFF4" w14:textId="1FD30043" w:rsidR="00CE5161" w:rsidRPr="0095420E" w:rsidRDefault="00CE5161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1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2012/34/EU irányelve (2012. november 21.) az egységes európai vasúti térség létrehozásáról</w:t>
      </w:r>
    </w:p>
    <w:p w14:paraId="7CBDC096" w14:textId="1C3B7F41" w:rsidR="0095420E" w:rsidRPr="00CE5161" w:rsidRDefault="0095420E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1302/2014/EU rendelete (2014. november 18.</w:t>
      </w:r>
      <w:r w:rsidR="004A14D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Európai Unió vasúti rendszerének „járművek – mozdonyok és személyszállító járművek” alrendszerére vonatkozó átjárhatósági műszaki előírásról EGT-vonatkozású szöveg</w:t>
      </w:r>
    </w:p>
    <w:p w14:paraId="601F0293" w14:textId="77777777" w:rsidR="007E58A3" w:rsidRPr="00853B17" w:rsidRDefault="007E58A3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8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Bizottság 2016/882 irányelve (2016. június 1.) a 2007/59/EK európai parlamenti és tanácsi irányelvnek a nyelvi követelmények tekintetében történő módosításáról</w:t>
      </w:r>
    </w:p>
    <w:p w14:paraId="20B2A090" w14:textId="77777777" w:rsidR="00853B17" w:rsidRPr="00887BB8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B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2016/796 rendelete (2016. május 11.) az Európai Unió Vasúti Ügynökségéről és a 881/2004/EK rendelet hatályon kívül helyezéséről</w:t>
      </w:r>
    </w:p>
    <w:p w14:paraId="7FC68202" w14:textId="5BAFFAB3" w:rsidR="00887BB8" w:rsidRDefault="00887BB8" w:rsidP="00887B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urópai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Parlament és a Tanács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április 27-i (EU) 2016/679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rendelete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09319C77" w14:textId="169EDCA5" w:rsidR="00451F6A" w:rsidRPr="00451F6A" w:rsidRDefault="00451F6A" w:rsidP="008F6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2016. május 11-i (EU) 2016/797 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Európai Unión belüli kölcsönös átjárhatóságáról</w:t>
      </w:r>
    </w:p>
    <w:p w14:paraId="7D7694CA" w14:textId="35CD4AE8" w:rsidR="00887BB8" w:rsidRDefault="000B23AB" w:rsidP="00265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2016. május 11-i (EU) 2016/798 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vasútbiztonságról</w:t>
      </w:r>
    </w:p>
    <w:p w14:paraId="11DD73A9" w14:textId="77777777" w:rsidR="00BB0C5E" w:rsidRDefault="00BB0C5E" w:rsidP="00917D7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2017/2177 végrehajtási rendelete (2017. november 22.) a kiszolgáló létesítményekhez és a vasúthoz kapcsolódó szolgáltatásokhoz való hozzáférésről (EGT-vonatkozású szöveg.)</w:t>
      </w:r>
    </w:p>
    <w:p w14:paraId="43F8B52F" w14:textId="5CCAFD55" w:rsidR="000B23AB" w:rsidRPr="00BB0C5E" w:rsidRDefault="000B23AB" w:rsidP="00917D7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(EU) 2018/762 felhatalmazáson alapuló rendelete 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A2A92"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március 8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biztonságirányítási rendszerek követelményeire vonatkozó közös biztonsági módszerek meghatározásáról, valamint az 1158/2010/EU és az 1169/2010/EU bizottsági rendelet hatályon kívül helyezéséről</w:t>
      </w:r>
    </w:p>
    <w:p w14:paraId="17330E72" w14:textId="265C4E5A" w:rsidR="00B304D1" w:rsidRDefault="00B304D1" w:rsidP="00AB2D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2019/773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3793E"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május 16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33793E"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rendszerének forgalomüzemeltetés és -irányítás alrendszerére vonatkozó átjárhatósági műszaki előírásokról és a 2012/757/EU határozat hatályon kívül helyezéséről</w:t>
      </w:r>
    </w:p>
    <w:p w14:paraId="4B79E0B2" w14:textId="3E369FB9" w:rsidR="007F754C" w:rsidRDefault="007F754C" w:rsidP="005778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2018/763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3793E"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április 9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33793E"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egységes biztonsági tanúsítványok vasúti társaságok részére történő kiadására vonatkozó gyakorlati szabályok megállapításáról, valamint a 653/2007/EK bizottsági rendelet hatályon kívül helyezéséről</w:t>
      </w:r>
    </w:p>
    <w:p w14:paraId="683E5FAE" w14:textId="3C12FA7C" w:rsidR="007F754C" w:rsidRDefault="00E841E7" w:rsidP="00685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(EU) 2018/545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A2A92"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április 4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2016/797 európai parlamenti és tanácsi irányelv alapján a vasúti járművek és a vasúti járműtípusok engedélyezési eljárására vonatkozó gyakorlati szabályok megállapításáról</w:t>
      </w:r>
    </w:p>
    <w:p w14:paraId="7C6D1CCF" w14:textId="091FB328" w:rsidR="00E841E7" w:rsidRDefault="00E841E7" w:rsidP="00DE4C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2019/250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05847"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február 12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805847"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2016/797 európai parlamenti és tanácsi irányelvvel összhangban a kölcsönös átjárhatóságot lehetővé tevő vasúti rendszerelemekre és alrendszerekre vonatkozó EK-nyilatkozatok és -tanúsítványok sablonjairól, az engedélyezett vasúti járműtípusnak való megfelelőségről szóló nyilatkozat mintájáról és az alrendszerek EK-hitelesítésére szolgáló eljárásokról, valamint a 201/2011/EU bizottsági rendelet hatályon kívül helyezéséről</w:t>
      </w:r>
    </w:p>
    <w:p w14:paraId="3C3A6D51" w14:textId="5E7A5E18" w:rsidR="00E841E7" w:rsidRDefault="007E502D" w:rsidP="00DE12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2019/779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05847"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május 16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805847"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járművek karbantartásáért felelős szervezetek tanúsítási rendszerére vonatkozó részletes rendelkezések megállapításáról, valamint a 445/2011/EU bizottsági rendelet hatályon kívül helyezéséről</w:t>
      </w:r>
    </w:p>
    <w:p w14:paraId="5B9396BB" w14:textId="45868026" w:rsidR="007E502D" w:rsidRDefault="002E549F" w:rsidP="00000F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(EU) 2018/764 végrehajtási rendelete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805847"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május 2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Ügynöksége részére fizetendő díjakról és a díjfizetésre vonatkozó feltételekről</w:t>
      </w:r>
    </w:p>
    <w:p w14:paraId="5793438B" w14:textId="3FFCD076" w:rsidR="002E549F" w:rsidRDefault="002E549F" w:rsidP="00812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2018/761 felhatalmazáson alapuló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05847"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február 16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805847"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nemzeti biztonsági hatóságok által az egységes biztonsági tanúsítvány vagy a biztonsági engedély kiadását követően végzett felügyelet céljára alkalmazandó közös biztonsági módszerek meghatározásáról és az 1077/2012/EU bizottsági rendelet hatályon kívül helyezéséről</w:t>
      </w:r>
    </w:p>
    <w:p w14:paraId="37FB0D83" w14:textId="11A42EAB" w:rsidR="0095420E" w:rsidRDefault="0095420E" w:rsidP="00812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(EU) 2021/782 rendelete (2021. április 29.) a vasúti személyszállítást igénybe vevő utasok jogairól és kötelezettségeiről (EGT-vonatkozású szöveg)</w:t>
      </w:r>
    </w:p>
    <w:p w14:paraId="629F1C2D" w14:textId="2AD0CEBB" w:rsidR="008522FE" w:rsidRDefault="008522FE" w:rsidP="00C229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2021/2238 végrehajtási rendelete (2021. december 15.)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2019/773 végrehajtási rendeletnek a vonatok végét jelző zárjelzőket érintő különleges esetek fokozatos kivonása tekintetében történő módosításáról</w:t>
      </w:r>
    </w:p>
    <w:p w14:paraId="279796AE" w14:textId="3C5CC346" w:rsidR="00126133" w:rsidRDefault="00126133" w:rsidP="00D25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C25FA"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(EU) 2021/701 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</w:t>
      </w: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határozata</w:t>
      </w:r>
      <w:r w:rsidR="00DC25FA"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C25FA"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27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engedélyezett vasútijármű-típusok európai nyilvántartásáról szóló 2011/665/EU végrehajtási határozat helyesbítéséről </w:t>
      </w:r>
    </w:p>
    <w:p w14:paraId="4DBC28F3" w14:textId="0A36BE38" w:rsidR="008D3DC7" w:rsidRPr="00DC25FA" w:rsidRDefault="008D3DC7" w:rsidP="00D25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2013/34/EU Irányelve (2013. június 26.) a meghatározott típusú vállalkozások éves pénzügyi kimutatásairól, összevont (konszolidált) éves pénzügyi kimutatásairól és a kapcsolódó beszámolókról, a 2006/43/EK európai parlamenti és tanácsi irányelv módosításáról, valamint a 78/660/EGK és a 83/349/EGK tanácsi irányelv hatályon kívül helyezéséről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D3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D3DC7">
        <w:rPr>
          <w:rFonts w:ascii="Times New Roman" w:eastAsia="Times New Roman" w:hAnsi="Times New Roman" w:cs="Times New Roman"/>
          <w:sz w:val="24"/>
          <w:szCs w:val="24"/>
          <w:lang w:eastAsia="hu-HU"/>
        </w:rPr>
        <w:t>EGT-vonatkozású szöveg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módosította: Az Európai Parlament és a Tanács (EU) 2022/2464 irányelve, 2022. december 14.)</w:t>
      </w:r>
    </w:p>
    <w:p w14:paraId="4936F235" w14:textId="77777777" w:rsidR="00191C38" w:rsidRPr="00191C38" w:rsidRDefault="00191C38" w:rsidP="00191C3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GYSEV Zrt</w:t>
      </w:r>
      <w:r w:rsidR="00905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működésére vonatkozó legfontosabb általános szabályok</w:t>
      </w:r>
    </w:p>
    <w:p w14:paraId="5BF6B996" w14:textId="0488E4B6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1464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X</w:t>
      </w:r>
      <w:r w:rsidR="00714640">
        <w:rPr>
          <w:rFonts w:ascii="Times New Roman" w:eastAsia="Times New Roman" w:hAnsi="Times New Roman" w:cs="Times New Roman"/>
          <w:sz w:val="24"/>
          <w:szCs w:val="24"/>
          <w:lang w:eastAsia="hu-H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Magyarország 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1464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költségvetéséről</w:t>
      </w:r>
    </w:p>
    <w:p w14:paraId="233AA3A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évi CXLIII. törvény a közbeszerzésekről</w:t>
      </w:r>
    </w:p>
    <w:p w14:paraId="1BA44629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V. törvény a Polgári Törvénykönyvről</w:t>
      </w:r>
    </w:p>
    <w:p w14:paraId="0824513D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I. törvény a munka törvénykönyvéről</w:t>
      </w:r>
    </w:p>
    <w:p w14:paraId="744D496E" w14:textId="77777777" w:rsid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CXCVI törvény a nemzeti vagyonról</w:t>
      </w:r>
    </w:p>
    <w:p w14:paraId="5406EA9C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CXII. törvény az információs önrendelkezési jogról és az információszabadságról</w:t>
      </w:r>
    </w:p>
    <w:p w14:paraId="2863410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CXXII. törvény a köztulajdonban álló gazdasági társaságok takarékosabb működéséről</w:t>
      </w:r>
    </w:p>
    <w:p w14:paraId="02C1B782" w14:textId="77777777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CVI. törvény az állami vagyonról</w:t>
      </w:r>
    </w:p>
    <w:p w14:paraId="5CA9982B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2006. évi V. törvény a cégnyilvánosságról, a bírósági cégeljárásról és a végelszámolásról</w:t>
      </w:r>
    </w:p>
    <w:p w14:paraId="713F8E53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CL. törvény 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</w:t>
      </w:r>
    </w:p>
    <w:p w14:paraId="2E43FBCB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 a számvitelről</w:t>
      </w:r>
    </w:p>
    <w:p w14:paraId="011F551F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1993. évi XCIII. törvény a munkavédelemről</w:t>
      </w:r>
    </w:p>
    <w:p w14:paraId="2A11267C" w14:textId="77777777" w:rsidR="005601E1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254/2007. (X. 4.) Korm. rendelet az állami vagyonnal való gazdálkodásról</w:t>
      </w:r>
    </w:p>
    <w:p w14:paraId="297D2ABF" w14:textId="77777777" w:rsidR="00460145" w:rsidRDefault="005601E1" w:rsidP="0046014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305/2005 (XII.25.) Korm. rendelet a közérdekű adatok elektronikus közzétételére, az egységes közadatkereső rendszerre, valamint a központi jegyzék adattartalmára, az adatintegrációra vonatkozó részletes szabályokról</w:t>
      </w:r>
    </w:p>
    <w:p w14:paraId="7144FEAC" w14:textId="77777777" w:rsidR="00460145" w:rsidRDefault="00460145" w:rsidP="0046014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307/2015. (X. 27.) Korm. rendelet a közszolgáltatók közbeszerzéseire vonatkozó sajátos közbeszerzési szabályokról</w:t>
      </w:r>
    </w:p>
    <w:p w14:paraId="254E28DF" w14:textId="41DDB3BC" w:rsidR="00887BB8" w:rsidRPr="00460145" w:rsidRDefault="00887BB8" w:rsidP="0046014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308/2015 (X. 27.) Korm. rendelet a közbeszerzési eljárás eredményeként megkötött szerződések teljesítésének és módosításának Közbeszerzési Hatóság által végzett ellenőrzéséről</w:t>
      </w:r>
    </w:p>
    <w:p w14:paraId="7E37D3D2" w14:textId="77777777" w:rsidR="00823675" w:rsidRDefault="00887BB8" w:rsidP="0082367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321/2015 (X. 30.) Korm</w:t>
      </w:r>
      <w:r w:rsidR="00F538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eljárásokban az alkalmasság és a kizáró okok igazolásának, valamint a közbeszerzési műszaki leírás meghatározásának módjáról</w:t>
      </w:r>
    </w:p>
    <w:p w14:paraId="4100D2B1" w14:textId="111F70D2" w:rsidR="00823675" w:rsidRPr="00823675" w:rsidRDefault="00823675" w:rsidP="0082367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675">
        <w:rPr>
          <w:rFonts w:ascii="Times New Roman" w:eastAsia="Times New Roman" w:hAnsi="Times New Roman" w:cs="Times New Roman"/>
          <w:sz w:val="24"/>
          <w:szCs w:val="24"/>
          <w:lang w:eastAsia="hu-HU"/>
        </w:rPr>
        <w:t>322/2015. (X. 30.) Korm. rendelet az építési beruházások, valamint az építési beruházásokhoz kapcsolódó tervezői és mérnöki szolgáltatások közbeszerzésének részletes szabályairól</w:t>
      </w:r>
    </w:p>
    <w:p w14:paraId="2C813552" w14:textId="045D9071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424/201</w:t>
      </w:r>
      <w:r w:rsid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 19.) Korm</w:t>
      </w:r>
      <w:r w:rsid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közbeszerzés részletes szabályairól</w:t>
      </w:r>
    </w:p>
    <w:p w14:paraId="73E75617" w14:textId="77777777" w:rsidR="00887BB8" w:rsidRP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301/2018. (XII. 27.) Korm. rendelet a Nemzeti Hírközlési és Informatikai Tanácsról, valamint a Digitális Kormányzati Ügynökség Zártkörűen Működő Részvénytársaság és a kormányzati informatikai beszerzések központosított közbeszerzési rendszeréről  </w:t>
      </w:r>
    </w:p>
    <w:p w14:paraId="0CDE9F41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18/2005. (XII.27.) IHM rendelet a közzétételi listákon szereplőadatok közzétételéhez szükséges közzétételi mintákról</w:t>
      </w:r>
    </w:p>
    <w:p w14:paraId="53902D7F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44/2015. (XI. 2.)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közbeszerzési és tervpályázati hirdetmények feladásának, ellenőrzésének és közzétételének szabályairól, a hirdetmények mintáiról és egyes tartalmi elemeiről, valamint az éves statisztikai összegzésről</w:t>
      </w:r>
    </w:p>
    <w:p w14:paraId="5D2E3368" w14:textId="77777777" w:rsidR="00A57EE6" w:rsidRDefault="00A57EE6" w:rsidP="00301E19">
      <w:pPr>
        <w:spacing w:after="0" w:line="240" w:lineRule="auto"/>
        <w:jc w:val="both"/>
      </w:pPr>
    </w:p>
    <w:sectPr w:rsidR="00A5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E2F"/>
    <w:multiLevelType w:val="multilevel"/>
    <w:tmpl w:val="A50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C388A"/>
    <w:multiLevelType w:val="multilevel"/>
    <w:tmpl w:val="94E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35335"/>
    <w:multiLevelType w:val="hybridMultilevel"/>
    <w:tmpl w:val="0978B0A4"/>
    <w:lvl w:ilvl="0" w:tplc="37865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F45F8"/>
    <w:multiLevelType w:val="multilevel"/>
    <w:tmpl w:val="FE6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A388B"/>
    <w:multiLevelType w:val="multilevel"/>
    <w:tmpl w:val="D84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C5"/>
    <w:rsid w:val="000047C7"/>
    <w:rsid w:val="00046B95"/>
    <w:rsid w:val="0005199E"/>
    <w:rsid w:val="00060E62"/>
    <w:rsid w:val="00096A1E"/>
    <w:rsid w:val="000B23AB"/>
    <w:rsid w:val="001163E7"/>
    <w:rsid w:val="00126133"/>
    <w:rsid w:val="0014075A"/>
    <w:rsid w:val="00150E98"/>
    <w:rsid w:val="00191C38"/>
    <w:rsid w:val="00197448"/>
    <w:rsid w:val="002312DC"/>
    <w:rsid w:val="00271A49"/>
    <w:rsid w:val="00285BC2"/>
    <w:rsid w:val="002D535B"/>
    <w:rsid w:val="002E549F"/>
    <w:rsid w:val="00301E19"/>
    <w:rsid w:val="0033793E"/>
    <w:rsid w:val="003759D0"/>
    <w:rsid w:val="003B4969"/>
    <w:rsid w:val="003C1AB1"/>
    <w:rsid w:val="003D1470"/>
    <w:rsid w:val="00433FEF"/>
    <w:rsid w:val="004479BF"/>
    <w:rsid w:val="00451F6A"/>
    <w:rsid w:val="00460145"/>
    <w:rsid w:val="00464670"/>
    <w:rsid w:val="00490D4D"/>
    <w:rsid w:val="004A14D7"/>
    <w:rsid w:val="004F0A5B"/>
    <w:rsid w:val="00503D5D"/>
    <w:rsid w:val="00523C58"/>
    <w:rsid w:val="005601E1"/>
    <w:rsid w:val="00582271"/>
    <w:rsid w:val="005D42B1"/>
    <w:rsid w:val="00633926"/>
    <w:rsid w:val="006B38E4"/>
    <w:rsid w:val="00714640"/>
    <w:rsid w:val="00742A1F"/>
    <w:rsid w:val="00747F2C"/>
    <w:rsid w:val="007C51E7"/>
    <w:rsid w:val="007E17C1"/>
    <w:rsid w:val="007E502D"/>
    <w:rsid w:val="007E58A3"/>
    <w:rsid w:val="007F754C"/>
    <w:rsid w:val="00801289"/>
    <w:rsid w:val="00805847"/>
    <w:rsid w:val="008108C5"/>
    <w:rsid w:val="00823675"/>
    <w:rsid w:val="008522FE"/>
    <w:rsid w:val="00853B17"/>
    <w:rsid w:val="00887BB8"/>
    <w:rsid w:val="008D3DC7"/>
    <w:rsid w:val="008E2849"/>
    <w:rsid w:val="00905E40"/>
    <w:rsid w:val="009427C1"/>
    <w:rsid w:val="0095420E"/>
    <w:rsid w:val="009A33E2"/>
    <w:rsid w:val="00A32258"/>
    <w:rsid w:val="00A57EE6"/>
    <w:rsid w:val="00A86DBE"/>
    <w:rsid w:val="00AF0B71"/>
    <w:rsid w:val="00B304D1"/>
    <w:rsid w:val="00B31ED9"/>
    <w:rsid w:val="00BB0C5E"/>
    <w:rsid w:val="00BB259F"/>
    <w:rsid w:val="00CE5161"/>
    <w:rsid w:val="00CF2DAC"/>
    <w:rsid w:val="00D7423C"/>
    <w:rsid w:val="00D83B3E"/>
    <w:rsid w:val="00D95E8A"/>
    <w:rsid w:val="00D96987"/>
    <w:rsid w:val="00DC25FA"/>
    <w:rsid w:val="00DF7B64"/>
    <w:rsid w:val="00E841E7"/>
    <w:rsid w:val="00EE25E0"/>
    <w:rsid w:val="00F04DB5"/>
    <w:rsid w:val="00F120C7"/>
    <w:rsid w:val="00F21F18"/>
    <w:rsid w:val="00F538F8"/>
    <w:rsid w:val="00F74448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636"/>
  <w15:chartTrackingRefBased/>
  <w15:docId w15:val="{DDF44131-DD03-40AD-BE1D-7C7196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1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8C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108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60E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5E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01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A1200121.KOR&amp;celpara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ECB4-5E70-475D-88CD-5B3A6C7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1827</Words>
  <Characters>12611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Dr. Viktória</dc:creator>
  <cp:keywords/>
  <dc:description/>
  <cp:lastModifiedBy>Kovács Viktória Dr.</cp:lastModifiedBy>
  <cp:revision>22</cp:revision>
  <cp:lastPrinted>2023-07-03T08:00:00Z</cp:lastPrinted>
  <dcterms:created xsi:type="dcterms:W3CDTF">2022-04-05T13:36:00Z</dcterms:created>
  <dcterms:modified xsi:type="dcterms:W3CDTF">2023-07-18T13:26:00Z</dcterms:modified>
</cp:coreProperties>
</file>